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7E84D" w14:textId="78B255BF" w:rsidR="008625F4" w:rsidRDefault="00FD7542" w:rsidP="00E4548D">
      <w:pPr>
        <w:pStyle w:val="Titre1"/>
        <w:rPr>
          <w:sz w:val="24"/>
          <w:szCs w:val="24"/>
        </w:rPr>
      </w:pPr>
      <w:r>
        <w:rPr>
          <w:noProof/>
          <w:sz w:val="24"/>
          <w:szCs w:val="24"/>
        </w:rPr>
        <mc:AlternateContent>
          <mc:Choice Requires="wps">
            <w:drawing>
              <wp:anchor distT="0" distB="0" distL="114300" distR="114300" simplePos="0" relativeHeight="251670528" behindDoc="0" locked="0" layoutInCell="1" allowOverlap="1" wp14:anchorId="6C9085D5" wp14:editId="2E7DFFE3">
                <wp:simplePos x="0" y="0"/>
                <wp:positionH relativeFrom="column">
                  <wp:posOffset>2417400</wp:posOffset>
                </wp:positionH>
                <wp:positionV relativeFrom="paragraph">
                  <wp:posOffset>-219997</wp:posOffset>
                </wp:positionV>
                <wp:extent cx="2573268" cy="736375"/>
                <wp:effectExtent l="0" t="0" r="0" b="6985"/>
                <wp:wrapNone/>
                <wp:docPr id="765160796" name="Zone de texte 14"/>
                <wp:cNvGraphicFramePr/>
                <a:graphic xmlns:a="http://schemas.openxmlformats.org/drawingml/2006/main">
                  <a:graphicData uri="http://schemas.microsoft.com/office/word/2010/wordprocessingShape">
                    <wps:wsp>
                      <wps:cNvSpPr txBox="1"/>
                      <wps:spPr>
                        <a:xfrm>
                          <a:off x="0" y="0"/>
                          <a:ext cx="2573268" cy="736375"/>
                        </a:xfrm>
                        <a:prstGeom prst="rect">
                          <a:avLst/>
                        </a:prstGeom>
                        <a:noFill/>
                        <a:ln w="6350">
                          <a:noFill/>
                        </a:ln>
                      </wps:spPr>
                      <wps:txbx>
                        <w:txbxContent>
                          <w:p w14:paraId="3F11EE94" w14:textId="245E75FE" w:rsidR="00FD7542" w:rsidRPr="00FD7542" w:rsidRDefault="00FD7542">
                            <w:pPr>
                              <w:rPr>
                                <w:sz w:val="32"/>
                                <w:szCs w:val="32"/>
                              </w:rPr>
                            </w:pPr>
                            <w:r w:rsidRPr="00FD7542">
                              <w:rPr>
                                <w:sz w:val="32"/>
                                <w:szCs w:val="32"/>
                              </w:rPr>
                              <w:t>Au gré des réactions à l’article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9085D5" id="_x0000_t202" coordsize="21600,21600" o:spt="202" path="m,l,21600r21600,l21600,xe">
                <v:stroke joinstyle="miter"/>
                <v:path gradientshapeok="t" o:connecttype="rect"/>
              </v:shapetype>
              <v:shape id="Zone de texte 14" o:spid="_x0000_s1026" type="#_x0000_t202" style="position:absolute;margin-left:190.35pt;margin-top:-17.3pt;width:202.6pt;height:58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" filled="f" stroked="f" strokeweight=".5pt">
                <v:textbox>
                  <w:txbxContent>
                    <w:p w14:paraId="3F11EE94" w14:textId="245E75FE" w:rsidR="00FD7542" w:rsidRPr="00FD7542" w:rsidRDefault="00FD7542">
                      <w:pPr>
                        <w:rPr>
                          <w:sz w:val="32"/>
                          <w:szCs w:val="32"/>
                        </w:rPr>
                      </w:pPr>
                      <w:r w:rsidRPr="00FD7542">
                        <w:rPr>
                          <w:sz w:val="32"/>
                          <w:szCs w:val="32"/>
                        </w:rPr>
                        <w:t>Au gré des réactions à l’article :</w:t>
                      </w:r>
                    </w:p>
                  </w:txbxContent>
                </v:textbox>
              </v:shape>
            </w:pict>
          </mc:Fallback>
        </mc:AlternateContent>
      </w:r>
      <w:r w:rsidR="008625F4">
        <w:rPr>
          <w:noProof/>
          <w:sz w:val="24"/>
          <w:szCs w:val="24"/>
        </w:rPr>
        <mc:AlternateContent>
          <mc:Choice Requires="wps">
            <w:drawing>
              <wp:anchor distT="0" distB="0" distL="114300" distR="114300" simplePos="0" relativeHeight="251664384" behindDoc="0" locked="0" layoutInCell="1" allowOverlap="1" wp14:anchorId="6B3B32A0" wp14:editId="4016A0C4">
                <wp:simplePos x="0" y="0"/>
                <wp:positionH relativeFrom="column">
                  <wp:posOffset>95525</wp:posOffset>
                </wp:positionH>
                <wp:positionV relativeFrom="paragraph">
                  <wp:posOffset>-430457</wp:posOffset>
                </wp:positionV>
                <wp:extent cx="1092425" cy="1084333"/>
                <wp:effectExtent l="0" t="0" r="12700" b="20955"/>
                <wp:wrapNone/>
                <wp:docPr id="42754703" name="Zone de texte 9"/>
                <wp:cNvGraphicFramePr/>
                <a:graphic xmlns:a="http://schemas.openxmlformats.org/drawingml/2006/main">
                  <a:graphicData uri="http://schemas.microsoft.com/office/word/2010/wordprocessingShape">
                    <wps:wsp>
                      <wps:cNvSpPr txBox="1"/>
                      <wps:spPr>
                        <a:xfrm>
                          <a:off x="0" y="0"/>
                          <a:ext cx="1092425" cy="1084333"/>
                        </a:xfrm>
                        <a:prstGeom prst="rect">
                          <a:avLst/>
                        </a:prstGeom>
                        <a:solidFill>
                          <a:schemeClr val="lt1"/>
                        </a:solidFill>
                        <a:ln w="6350">
                          <a:solidFill>
                            <a:prstClr val="black"/>
                          </a:solidFill>
                        </a:ln>
                      </wps:spPr>
                      <wps:txbx>
                        <w:txbxContent>
                          <w:p w14:paraId="4520CA7B" w14:textId="44C8096E" w:rsidR="008625F4" w:rsidRDefault="008625F4">
                            <w:r>
                              <w:rPr>
                                <w:noProof/>
                              </w:rPr>
                              <w:drawing>
                                <wp:inline distT="0" distB="0" distL="0" distR="0" wp14:anchorId="491E934F" wp14:editId="35060914">
                                  <wp:extent cx="914400" cy="914400"/>
                                  <wp:effectExtent l="0" t="0" r="0" b="0"/>
                                  <wp:docPr id="1549841921" name="Graphique 8" descr="Adresse de courrier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41921" name="Graphique 1549841921" descr="Adresse de courrier avec un remplissage uni"/>
                                          <pic:cNvPicPr/>
                                        </pic:nvPicPr>
                                        <pic:blipFill>
                                          <a:blip r:embed="rId4">
                                            <a:extLst>
                                              <a:ext uri="{96DAC541-7B7A-43D3-8B79-37D633B846F1}">
                                                <asvg:svgBlip xmlns:asvg="http://schemas.microsoft.com/office/drawing/2016/SVG/main" r:embed="rId5"/>
                                              </a:ext>
                                            </a:extLst>
                                          </a:blip>
                                          <a:stretch>
                                            <a:fillRect/>
                                          </a:stretch>
                                        </pic:blipFill>
                                        <pic:spPr>
                                          <a:xfrm>
                                            <a:off x="0" y="0"/>
                                            <a:ext cx="914400" cy="9144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B3B32A0" id="Zone de texte 9" o:spid="_x0000_s1027" type="#_x0000_t202" style="position:absolute;margin-left:7.5pt;margin-top:-33.9pt;width:86pt;height:85.4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" fillcolor="white [3201]" strokeweight=".5pt">
                <v:textbox>
                  <w:txbxContent>
                    <w:p w14:paraId="4520CA7B" w14:textId="44C8096E" w:rsidR="008625F4" w:rsidRDefault="008625F4">
                      <w:r>
                        <w:rPr>
                          <w:noProof/>
                        </w:rPr>
                        <w:drawing>
                          <wp:inline distT="0" distB="0" distL="0" distR="0" wp14:anchorId="491E934F" wp14:editId="35060914">
                            <wp:extent cx="914400" cy="914400"/>
                            <wp:effectExtent l="0" t="0" r="0" b="0"/>
                            <wp:docPr id="1549841921" name="Graphique 8" descr="Adresse de courrier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41921" name="Graphique 1549841921" descr="Adresse de courrier avec un remplissage uni"/>
                                    <pic:cNvPicPr/>
                                  </pic:nvPicPr>
                                  <pic:blipFill>
                                    <a:blip r:embed="rId4">
                                      <a:extLst>
                                        <a:ext uri="{96DAC541-7B7A-43D3-8B79-37D633B846F1}">
                                          <asvg:svgBlip xmlns:asvg="http://schemas.microsoft.com/office/drawing/2016/SVG/main" r:embed="rId5"/>
                                        </a:ext>
                                      </a:extLst>
                                    </a:blip>
                                    <a:stretch>
                                      <a:fillRect/>
                                    </a:stretch>
                                  </pic:blipFill>
                                  <pic:spPr>
                                    <a:xfrm>
                                      <a:off x="0" y="0"/>
                                      <a:ext cx="914400" cy="914400"/>
                                    </a:xfrm>
                                    <a:prstGeom prst="rect">
                                      <a:avLst/>
                                    </a:prstGeom>
                                  </pic:spPr>
                                </pic:pic>
                              </a:graphicData>
                            </a:graphic>
                          </wp:inline>
                        </w:drawing>
                      </w:r>
                    </w:p>
                  </w:txbxContent>
                </v:textbox>
              </v:shape>
            </w:pict>
          </mc:Fallback>
        </mc:AlternateContent>
      </w:r>
    </w:p>
    <w:p w14:paraId="6810E9D2" w14:textId="6F67254F" w:rsidR="00E4548D" w:rsidRPr="00FD7542" w:rsidRDefault="008625F4" w:rsidP="00E4548D">
      <w:pPr>
        <w:pStyle w:val="Titre1"/>
        <w:rPr>
          <w:sz w:val="24"/>
          <w:szCs w:val="24"/>
        </w:rPr>
      </w:pPr>
      <w:proofErr w:type="spellStart"/>
      <w:proofErr w:type="gramStart"/>
      <w:r w:rsidRPr="008625F4">
        <w:rPr>
          <w:sz w:val="24"/>
          <w:szCs w:val="24"/>
        </w:rPr>
        <w:t>ensembleamadagascar.blo</w:t>
      </w:r>
      <w:r w:rsidR="00FD7542">
        <w:rPr>
          <w:sz w:val="24"/>
          <w:szCs w:val="24"/>
        </w:rPr>
        <w:t>g</w:t>
      </w:r>
      <w:proofErr w:type="spellEnd"/>
      <w:proofErr w:type="gramEnd"/>
    </w:p>
    <w:p w14:paraId="7354EDB2" w14:textId="29436C40" w:rsidR="00E4548D" w:rsidRDefault="00E4548D" w:rsidP="00E4548D">
      <w:pPr>
        <w:pStyle w:val="Titre1"/>
      </w:pPr>
      <w:r>
        <w:t xml:space="preserve">  </w:t>
      </w:r>
      <w:r w:rsidR="00FD7542">
        <w:t xml:space="preserve">                     </w:t>
      </w:r>
      <w:r>
        <w:t xml:space="preserve">  </w:t>
      </w:r>
      <w:proofErr w:type="gramStart"/>
      <w:r>
        <w:t>«  -</w:t>
      </w:r>
      <w:proofErr w:type="gramEnd"/>
      <w:r>
        <w:t xml:space="preserve"> C’est grave Docteur ? »</w:t>
      </w:r>
    </w:p>
    <w:p w14:paraId="273A54DD" w14:textId="680B13B3" w:rsidR="00E4548D" w:rsidRPr="00E4548D" w:rsidRDefault="00FD7542" w:rsidP="00E4548D">
      <w:r>
        <w:rPr>
          <w:noProof/>
        </w:rPr>
        <mc:AlternateContent>
          <mc:Choice Requires="wps">
            <w:drawing>
              <wp:anchor distT="0" distB="0" distL="114300" distR="114300" simplePos="0" relativeHeight="251669504" behindDoc="0" locked="0" layoutInCell="1" allowOverlap="1" wp14:anchorId="2528A395" wp14:editId="10FDB075">
                <wp:simplePos x="0" y="0"/>
                <wp:positionH relativeFrom="page">
                  <wp:align>right</wp:align>
                </wp:positionH>
                <wp:positionV relativeFrom="paragraph">
                  <wp:posOffset>227785</wp:posOffset>
                </wp:positionV>
                <wp:extent cx="4224020" cy="3682382"/>
                <wp:effectExtent l="19050" t="2819400" r="81280" b="32385"/>
                <wp:wrapNone/>
                <wp:docPr id="1608856867" name="Phylactère : pensées 6"/>
                <wp:cNvGraphicFramePr/>
                <a:graphic xmlns:a="http://schemas.openxmlformats.org/drawingml/2006/main">
                  <a:graphicData uri="http://schemas.microsoft.com/office/word/2010/wordprocessingShape">
                    <wps:wsp>
                      <wps:cNvSpPr/>
                      <wps:spPr>
                        <a:xfrm>
                          <a:off x="0" y="0"/>
                          <a:ext cx="4224020" cy="3682382"/>
                        </a:xfrm>
                        <a:prstGeom prst="cloudCallout">
                          <a:avLst>
                            <a:gd name="adj1" fmla="val 48899"/>
                            <a:gd name="adj2" fmla="val -123390"/>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7534C5D2" w14:textId="77777777" w:rsidR="006B1BB6" w:rsidRDefault="006B1BB6" w:rsidP="006B1B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2528A395"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Phylactère : pensées 6" o:spid="_x0000_s1028" type="#_x0000_t106" style="position:absolute;margin-left:281.4pt;margin-top:17.95pt;width:332.6pt;height:289.95pt;z-index:251669504;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" adj="21362,-15852" filled="f" strokecolor="#030e13 [484]" strokeweight="1pt">
                <v:stroke joinstyle="miter"/>
                <v:textbox>
                  <w:txbxContent>
                    <w:p w14:paraId="7534C5D2" w14:textId="77777777" w:rsidR="006B1BB6" w:rsidRDefault="006B1BB6" w:rsidP="006B1BB6">
                      <w:pPr>
                        <w:jc w:val="center"/>
                      </w:pPr>
                    </w:p>
                  </w:txbxContent>
                </v:textbox>
                <w10:wrap anchorx="page"/>
              </v:shape>
            </w:pict>
          </mc:Fallback>
        </mc:AlternateContent>
      </w:r>
      <w:r w:rsidR="006B1BB6">
        <w:rPr>
          <w:noProof/>
        </w:rPr>
        <mc:AlternateContent>
          <mc:Choice Requires="wps">
            <w:drawing>
              <wp:anchor distT="0" distB="0" distL="114300" distR="114300" simplePos="0" relativeHeight="251659264" behindDoc="0" locked="0" layoutInCell="1" allowOverlap="1" wp14:anchorId="6AC68749" wp14:editId="482F8257">
                <wp:simplePos x="0" y="0"/>
                <wp:positionH relativeFrom="column">
                  <wp:posOffset>-568712</wp:posOffset>
                </wp:positionH>
                <wp:positionV relativeFrom="paragraph">
                  <wp:posOffset>347483</wp:posOffset>
                </wp:positionV>
                <wp:extent cx="4013724" cy="1304925"/>
                <wp:effectExtent l="133350" t="762000" r="6350" b="47625"/>
                <wp:wrapNone/>
                <wp:docPr id="1220248048" name="Phylactère : pensées 1"/>
                <wp:cNvGraphicFramePr/>
                <a:graphic xmlns:a="http://schemas.openxmlformats.org/drawingml/2006/main">
                  <a:graphicData uri="http://schemas.microsoft.com/office/word/2010/wordprocessingShape">
                    <wps:wsp>
                      <wps:cNvSpPr/>
                      <wps:spPr>
                        <a:xfrm>
                          <a:off x="0" y="0"/>
                          <a:ext cx="4013724" cy="1304925"/>
                        </a:xfrm>
                        <a:prstGeom prst="cloudCallout">
                          <a:avLst>
                            <a:gd name="adj1" fmla="val -52179"/>
                            <a:gd name="adj2" fmla="val -104050"/>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0BB7B1F3" w14:textId="77777777" w:rsidR="006B1BB6" w:rsidRDefault="006B1BB6" w:rsidP="006B1B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68749" id="Phylactère : pensées 1" o:spid="_x0000_s1029" type="#_x0000_t106" style="position:absolute;margin-left:-44.8pt;margin-top:27.35pt;width:316.05pt;height:10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" adj="-471,-11675" filled="f" strokecolor="#030e13 [484]" strokeweight="1pt">
                <v:stroke joinstyle="miter"/>
                <v:textbox>
                  <w:txbxContent>
                    <w:p w14:paraId="0BB7B1F3" w14:textId="77777777" w:rsidR="006B1BB6" w:rsidRDefault="006B1BB6" w:rsidP="006B1BB6">
                      <w:pPr>
                        <w:jc w:val="center"/>
                      </w:pPr>
                    </w:p>
                  </w:txbxContent>
                </v:textbox>
              </v:shape>
            </w:pict>
          </mc:Fallback>
        </mc:AlternateContent>
      </w:r>
      <w:r>
        <w:t xml:space="preserve">                                                          </w:t>
      </w:r>
      <w:r w:rsidR="00E4548D">
        <w:t xml:space="preserve">  </w:t>
      </w:r>
      <w:r w:rsidR="00E4548D" w:rsidRPr="00E4548D">
        <w:t xml:space="preserve">« </w:t>
      </w:r>
      <w:proofErr w:type="spellStart"/>
      <w:r w:rsidR="00E4548D" w:rsidRPr="00E4548D">
        <w:t>Mba</w:t>
      </w:r>
      <w:proofErr w:type="spellEnd"/>
      <w:r w:rsidR="00E4548D" w:rsidRPr="00E4548D">
        <w:t xml:space="preserve"> </w:t>
      </w:r>
      <w:proofErr w:type="spellStart"/>
      <w:r w:rsidR="00E4548D" w:rsidRPr="00E4548D">
        <w:t>mafy</w:t>
      </w:r>
      <w:proofErr w:type="spellEnd"/>
      <w:r w:rsidR="00E4548D" w:rsidRPr="00E4548D">
        <w:t xml:space="preserve"> </w:t>
      </w:r>
      <w:proofErr w:type="spellStart"/>
      <w:r w:rsidR="00E4548D" w:rsidRPr="00E4548D">
        <w:t>ve</w:t>
      </w:r>
      <w:proofErr w:type="spellEnd"/>
      <w:r w:rsidR="00E4548D" w:rsidRPr="00E4548D">
        <w:t xml:space="preserve"> </w:t>
      </w:r>
      <w:proofErr w:type="spellStart"/>
      <w:r w:rsidR="00E4548D" w:rsidRPr="00E4548D">
        <w:t>izany</w:t>
      </w:r>
      <w:proofErr w:type="spellEnd"/>
      <w:r w:rsidR="00E4548D" w:rsidRPr="00E4548D">
        <w:t xml:space="preserve">, </w:t>
      </w:r>
      <w:proofErr w:type="spellStart"/>
      <w:r w:rsidR="00E4548D" w:rsidRPr="00E4548D">
        <w:t>dokotera</w:t>
      </w:r>
      <w:proofErr w:type="spellEnd"/>
      <w:r w:rsidR="00E4548D" w:rsidRPr="00E4548D">
        <w:t xml:space="preserve"> ? »</w:t>
      </w:r>
    </w:p>
    <w:p w14:paraId="04BC2671" w14:textId="45B2664B" w:rsidR="00E4548D" w:rsidRPr="00E4548D" w:rsidRDefault="006B1BB6" w:rsidP="00E4548D">
      <w:r>
        <w:rPr>
          <w:noProof/>
        </w:rPr>
        <mc:AlternateContent>
          <mc:Choice Requires="wps">
            <w:drawing>
              <wp:anchor distT="0" distB="0" distL="114300" distR="114300" simplePos="0" relativeHeight="251660288" behindDoc="0" locked="0" layoutInCell="1" allowOverlap="1" wp14:anchorId="0F868637" wp14:editId="71DA24A1">
                <wp:simplePos x="0" y="0"/>
                <wp:positionH relativeFrom="column">
                  <wp:posOffset>100744</wp:posOffset>
                </wp:positionH>
                <wp:positionV relativeFrom="paragraph">
                  <wp:posOffset>247842</wp:posOffset>
                </wp:positionV>
                <wp:extent cx="2597426" cy="940905"/>
                <wp:effectExtent l="0" t="0" r="0" b="0"/>
                <wp:wrapNone/>
                <wp:docPr id="508614187" name="Zone de texte 2"/>
                <wp:cNvGraphicFramePr/>
                <a:graphic xmlns:a="http://schemas.openxmlformats.org/drawingml/2006/main">
                  <a:graphicData uri="http://schemas.microsoft.com/office/word/2010/wordprocessingShape">
                    <wps:wsp>
                      <wps:cNvSpPr txBox="1"/>
                      <wps:spPr>
                        <a:xfrm>
                          <a:off x="0" y="0"/>
                          <a:ext cx="2597426" cy="940905"/>
                        </a:xfrm>
                        <a:prstGeom prst="rect">
                          <a:avLst/>
                        </a:prstGeom>
                        <a:solidFill>
                          <a:schemeClr val="lt1"/>
                        </a:solidFill>
                        <a:ln w="6350">
                          <a:noFill/>
                        </a:ln>
                      </wps:spPr>
                      <wps:txbx>
                        <w:txbxContent>
                          <w:p w14:paraId="6CCD2E4D" w14:textId="4D9F1277" w:rsidR="006B1BB6" w:rsidRPr="006B1BB6" w:rsidRDefault="006B1BB6" w:rsidP="006B1BB6">
                            <w:pPr>
                              <w:jc w:val="center"/>
                              <w:rPr>
                                <w:rFonts w:ascii="Bradley Hand ITC" w:hAnsi="Bradley Hand ITC"/>
                              </w:rPr>
                            </w:pPr>
                            <w:r w:rsidRPr="006B1BB6">
                              <w:rPr>
                                <w:rFonts w:ascii="Bradley Hand ITC" w:hAnsi="Bradley Hand ITC"/>
                              </w:rPr>
                              <w:t xml:space="preserve">Merci quelle belle invitation en ce début d’AVENT ! Invitation à </w:t>
                            </w:r>
                            <w:r w:rsidRPr="00FD7542">
                              <w:rPr>
                                <w:rFonts w:ascii="Bradley Hand ITC" w:hAnsi="Bradley Hand ITC"/>
                                <w:b/>
                                <w:bCs/>
                              </w:rPr>
                              <w:t>ne pas s’habituer</w:t>
                            </w:r>
                            <w:r w:rsidRPr="006B1BB6">
                              <w:rPr>
                                <w:rFonts w:ascii="Bradley Hand ITC" w:hAnsi="Bradley Hand ITC"/>
                              </w:rPr>
                              <w:t xml:space="preserve"> à ce qui doit nous toucher !</w:t>
                            </w:r>
                          </w:p>
                          <w:p w14:paraId="16763FA7" w14:textId="77777777" w:rsidR="006B1BB6" w:rsidRPr="006B1BB6" w:rsidRDefault="006B1BB6" w:rsidP="006B1BB6">
                            <w:pPr>
                              <w:jc w:val="center"/>
                              <w:rPr>
                                <w:rFonts w:ascii="Bradley Hand ITC" w:hAnsi="Bradley Hand ITC"/>
                              </w:rPr>
                            </w:pPr>
                            <w:r w:rsidRPr="006B1BB6">
                              <w:rPr>
                                <w:rFonts w:ascii="Bradley Hand ITC" w:hAnsi="Bradley Hand ITC"/>
                              </w:rPr>
                              <w:t>[…]</w:t>
                            </w:r>
                          </w:p>
                          <w:p w14:paraId="5174B0ED" w14:textId="77777777" w:rsidR="006B1BB6" w:rsidRDefault="006B1BB6" w:rsidP="006B1BB6">
                            <w:r w:rsidRPr="00E4548D">
                              <w:t>C</w:t>
                            </w:r>
                            <w:r>
                              <w:t>…</w:t>
                            </w:r>
                          </w:p>
                          <w:p w14:paraId="3FD5FB8B" w14:textId="77777777" w:rsidR="006B1BB6" w:rsidRDefault="006B1BB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868637" id="Zone de texte 2" o:spid="_x0000_s1030" type="#_x0000_t202" style="position:absolute;margin-left:7.95pt;margin-top:19.5pt;width:204.5pt;height:74.1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" fillcolor="white [3201]" stroked="f" strokeweight=".5pt">
                <v:textbox>
                  <w:txbxContent>
                    <w:p w14:paraId="6CCD2E4D" w14:textId="4D9F1277" w:rsidR="006B1BB6" w:rsidRPr="006B1BB6" w:rsidRDefault="006B1BB6" w:rsidP="006B1BB6">
                      <w:pPr>
                        <w:jc w:val="center"/>
                        <w:rPr>
                          <w:rFonts w:ascii="Bradley Hand ITC" w:hAnsi="Bradley Hand ITC"/>
                        </w:rPr>
                      </w:pPr>
                      <w:r w:rsidRPr="006B1BB6">
                        <w:rPr>
                          <w:rFonts w:ascii="Bradley Hand ITC" w:hAnsi="Bradley Hand ITC"/>
                        </w:rPr>
                        <w:t xml:space="preserve">Merci quelle belle invitation en ce début d’AVENT ! Invitation à </w:t>
                      </w:r>
                      <w:r w:rsidRPr="00FD7542">
                        <w:rPr>
                          <w:rFonts w:ascii="Bradley Hand ITC" w:hAnsi="Bradley Hand ITC"/>
                          <w:b/>
                          <w:bCs/>
                        </w:rPr>
                        <w:t>ne pas s’habituer</w:t>
                      </w:r>
                      <w:r w:rsidRPr="006B1BB6">
                        <w:rPr>
                          <w:rFonts w:ascii="Bradley Hand ITC" w:hAnsi="Bradley Hand ITC"/>
                        </w:rPr>
                        <w:t xml:space="preserve"> à ce qui doit nous toucher !</w:t>
                      </w:r>
                    </w:p>
                    <w:p w14:paraId="16763FA7" w14:textId="77777777" w:rsidR="006B1BB6" w:rsidRPr="006B1BB6" w:rsidRDefault="006B1BB6" w:rsidP="006B1BB6">
                      <w:pPr>
                        <w:jc w:val="center"/>
                        <w:rPr>
                          <w:rFonts w:ascii="Bradley Hand ITC" w:hAnsi="Bradley Hand ITC"/>
                        </w:rPr>
                      </w:pPr>
                      <w:r w:rsidRPr="006B1BB6">
                        <w:rPr>
                          <w:rFonts w:ascii="Bradley Hand ITC" w:hAnsi="Bradley Hand ITC"/>
                        </w:rPr>
                        <w:t>[…]</w:t>
                      </w:r>
                    </w:p>
                    <w:p w14:paraId="5174B0ED" w14:textId="77777777" w:rsidR="006B1BB6" w:rsidRDefault="006B1BB6" w:rsidP="006B1BB6">
                      <w:r w:rsidRPr="00E4548D">
                        <w:t>C</w:t>
                      </w:r>
                      <w:r>
                        <w:t>…</w:t>
                      </w:r>
                    </w:p>
                    <w:p w14:paraId="3FD5FB8B" w14:textId="77777777" w:rsidR="006B1BB6" w:rsidRDefault="006B1BB6"/>
                  </w:txbxContent>
                </v:textbox>
              </v:shape>
            </w:pict>
          </mc:Fallback>
        </mc:AlternateContent>
      </w:r>
    </w:p>
    <w:p w14:paraId="69F82CBF" w14:textId="109E3F21" w:rsidR="006B1BB6" w:rsidRDefault="006B1BB6">
      <w:r>
        <w:rPr>
          <w:noProof/>
        </w:rPr>
        <mc:AlternateContent>
          <mc:Choice Requires="wps">
            <w:drawing>
              <wp:anchor distT="0" distB="0" distL="114300" distR="114300" simplePos="0" relativeHeight="251662336" behindDoc="0" locked="0" layoutInCell="1" allowOverlap="1" wp14:anchorId="32C2C628" wp14:editId="6A159055">
                <wp:simplePos x="0" y="0"/>
                <wp:positionH relativeFrom="margin">
                  <wp:posOffset>2798265</wp:posOffset>
                </wp:positionH>
                <wp:positionV relativeFrom="paragraph">
                  <wp:posOffset>21787</wp:posOffset>
                </wp:positionV>
                <wp:extent cx="3244906" cy="3011670"/>
                <wp:effectExtent l="0" t="0" r="0" b="0"/>
                <wp:wrapNone/>
                <wp:docPr id="1573847583" name="Zone de texte 7"/>
                <wp:cNvGraphicFramePr/>
                <a:graphic xmlns:a="http://schemas.openxmlformats.org/drawingml/2006/main">
                  <a:graphicData uri="http://schemas.microsoft.com/office/word/2010/wordprocessingShape">
                    <wps:wsp>
                      <wps:cNvSpPr txBox="1"/>
                      <wps:spPr>
                        <a:xfrm>
                          <a:off x="0" y="0"/>
                          <a:ext cx="3244906" cy="3011670"/>
                        </a:xfrm>
                        <a:prstGeom prst="rect">
                          <a:avLst/>
                        </a:prstGeom>
                        <a:noFill/>
                        <a:ln w="6350">
                          <a:noFill/>
                        </a:ln>
                      </wps:spPr>
                      <wps:txbx>
                        <w:txbxContent>
                          <w:p w14:paraId="1FFC0689" w14:textId="77777777" w:rsidR="006B1BB6" w:rsidRPr="00E4548D" w:rsidRDefault="006B1BB6" w:rsidP="008625F4">
                            <w:pPr>
                              <w:spacing w:after="0"/>
                              <w:jc w:val="center"/>
                              <w:rPr>
                                <w:rFonts w:ascii="Bradley Hand ITC" w:hAnsi="Bradley Hand ITC"/>
                              </w:rPr>
                            </w:pPr>
                            <w:r w:rsidRPr="00E4548D">
                              <w:rPr>
                                <w:rFonts w:ascii="Bradley Hand ITC" w:hAnsi="Bradley Hand ITC"/>
                              </w:rPr>
                              <w:t xml:space="preserve">Effectivement l’être humain </w:t>
                            </w:r>
                            <w:r w:rsidRPr="006B1BB6">
                              <w:rPr>
                                <w:rFonts w:ascii="Bradley Hand ITC" w:hAnsi="Bradley Hand ITC"/>
                              </w:rPr>
                              <w:t>s’habitue</w:t>
                            </w:r>
                            <w:r w:rsidRPr="00E4548D">
                              <w:rPr>
                                <w:rFonts w:ascii="Bradley Hand ITC" w:hAnsi="Bradley Hand ITC"/>
                              </w:rPr>
                              <w:t xml:space="preserve"> bien vite au malheur, à la misère …ainsi est notre nature. Cependant votre réflexion montre que vous êtes </w:t>
                            </w:r>
                            <w:r w:rsidRPr="006B1BB6">
                              <w:rPr>
                                <w:rFonts w:ascii="Bradley Hand ITC" w:hAnsi="Bradley Hand ITC"/>
                              </w:rPr>
                              <w:t>vigilants !</w:t>
                            </w:r>
                          </w:p>
                          <w:p w14:paraId="229376BC" w14:textId="77777777" w:rsidR="006B1BB6" w:rsidRPr="00E4548D" w:rsidRDefault="006B1BB6" w:rsidP="008625F4">
                            <w:pPr>
                              <w:spacing w:after="0"/>
                              <w:jc w:val="center"/>
                            </w:pPr>
                            <w:r w:rsidRPr="00E4548D">
                              <w:rPr>
                                <w:rFonts w:ascii="Bradley Hand ITC" w:hAnsi="Bradley Hand ITC"/>
                              </w:rPr>
                              <w:t>L’Avent est un temps d’attente et de préparation intérieure. Ouvrir son cœur durant cette période, c’est accepter de ralentir, d’écouter plus profondément ce qui se passe en soi et autour de soi. C’est laisser entrer plus de lumière, de douceur et d’espérance dans sa vie.</w:t>
                            </w:r>
                            <w:r w:rsidRPr="00E4548D">
                              <w:rPr>
                                <w:rFonts w:ascii="Bradley Hand ITC" w:hAnsi="Bradley Hand ITC"/>
                              </w:rPr>
                              <w:br/>
                              <w:t>Cela peut se traduire par de</w:t>
                            </w:r>
                            <w:r w:rsidRPr="00E4548D">
                              <w:t xml:space="preserve"> </w:t>
                            </w:r>
                            <w:r w:rsidRPr="00E4548D">
                              <w:rPr>
                                <w:rFonts w:ascii="Bradley Hand ITC" w:hAnsi="Bradley Hand ITC"/>
                              </w:rPr>
                              <w:t>petits gestes : offrir du temps, pardonner, accueillir l’autre sans jugement, ou simplement se rendre disponible à la joie et à la paix qui cherchent à naître en nous.</w:t>
                            </w:r>
                          </w:p>
                          <w:p w14:paraId="1CE2CA69" w14:textId="77777777" w:rsidR="006B1BB6" w:rsidRDefault="006B1BB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C2C628" id="Zone de texte 7" o:spid="_x0000_s1031" type="#_x0000_t202" style="position:absolute;margin-left:220.35pt;margin-top:1.7pt;width:255.5pt;height:237.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" filled="f" stroked="f" strokeweight=".5pt">
                <v:textbox>
                  <w:txbxContent>
                    <w:p w14:paraId="1FFC0689" w14:textId="77777777" w:rsidR="006B1BB6" w:rsidRPr="00E4548D" w:rsidRDefault="006B1BB6" w:rsidP="008625F4">
                      <w:pPr>
                        <w:spacing w:after="0"/>
                        <w:jc w:val="center"/>
                        <w:rPr>
                          <w:rFonts w:ascii="Bradley Hand ITC" w:hAnsi="Bradley Hand ITC"/>
                        </w:rPr>
                      </w:pPr>
                      <w:r w:rsidRPr="00E4548D">
                        <w:rPr>
                          <w:rFonts w:ascii="Bradley Hand ITC" w:hAnsi="Bradley Hand ITC"/>
                        </w:rPr>
                        <w:t xml:space="preserve">Effectivement l’être humain </w:t>
                      </w:r>
                      <w:r w:rsidRPr="006B1BB6">
                        <w:rPr>
                          <w:rFonts w:ascii="Bradley Hand ITC" w:hAnsi="Bradley Hand ITC"/>
                        </w:rPr>
                        <w:t>s’habitue</w:t>
                      </w:r>
                      <w:r w:rsidRPr="00E4548D">
                        <w:rPr>
                          <w:rFonts w:ascii="Bradley Hand ITC" w:hAnsi="Bradley Hand ITC"/>
                        </w:rPr>
                        <w:t xml:space="preserve"> bien vite au malheur, à la misère …ainsi est notre nature. Cependant votre réflexion montre que vous êtes </w:t>
                      </w:r>
                      <w:r w:rsidRPr="006B1BB6">
                        <w:rPr>
                          <w:rFonts w:ascii="Bradley Hand ITC" w:hAnsi="Bradley Hand ITC"/>
                        </w:rPr>
                        <w:t>vigilants !</w:t>
                      </w:r>
                    </w:p>
                    <w:p w14:paraId="229376BC" w14:textId="77777777" w:rsidR="006B1BB6" w:rsidRPr="00E4548D" w:rsidRDefault="006B1BB6" w:rsidP="008625F4">
                      <w:pPr>
                        <w:spacing w:after="0"/>
                        <w:jc w:val="center"/>
                      </w:pPr>
                      <w:r w:rsidRPr="00E4548D">
                        <w:rPr>
                          <w:rFonts w:ascii="Bradley Hand ITC" w:hAnsi="Bradley Hand ITC"/>
                        </w:rPr>
                        <w:t>L’Avent est un temps d’attente et de préparation intérieure. Ouvrir son cœur durant cette période, c’est accepter de ralentir, d’écouter plus profondément ce qui se passe en soi et autour de soi. C’est laisser entrer plus de lumière, de douceur et d’espérance dans sa vie.</w:t>
                      </w:r>
                      <w:r w:rsidRPr="00E4548D">
                        <w:rPr>
                          <w:rFonts w:ascii="Bradley Hand ITC" w:hAnsi="Bradley Hand ITC"/>
                        </w:rPr>
                        <w:br/>
                        <w:t>Cela peut se traduire par de</w:t>
                      </w:r>
                      <w:r w:rsidRPr="00E4548D">
                        <w:t xml:space="preserve"> </w:t>
                      </w:r>
                      <w:r w:rsidRPr="00E4548D">
                        <w:rPr>
                          <w:rFonts w:ascii="Bradley Hand ITC" w:hAnsi="Bradley Hand ITC"/>
                        </w:rPr>
                        <w:t>petits gestes : offrir du temps, pardonner, accueillir l’autre sans jugement, ou simplement se rendre disponible à la joie et à la paix qui cherchent à naître en nous.</w:t>
                      </w:r>
                    </w:p>
                    <w:p w14:paraId="1CE2CA69" w14:textId="77777777" w:rsidR="006B1BB6" w:rsidRDefault="006B1BB6"/>
                  </w:txbxContent>
                </v:textbox>
                <w10:wrap anchorx="margin"/>
              </v:shape>
            </w:pict>
          </mc:Fallback>
        </mc:AlternateContent>
      </w:r>
    </w:p>
    <w:p w14:paraId="65DCB0EA" w14:textId="7BA6C5C1" w:rsidR="006B1BB6" w:rsidRDefault="006B1BB6"/>
    <w:p w14:paraId="54F9D54A" w14:textId="7C457B75" w:rsidR="006B1BB6" w:rsidRDefault="006B1BB6"/>
    <w:p w14:paraId="18791A23" w14:textId="3484107B" w:rsidR="006B1BB6" w:rsidRDefault="008625F4">
      <w:r>
        <w:rPr>
          <w:noProof/>
        </w:rPr>
        <mc:AlternateContent>
          <mc:Choice Requires="wps">
            <w:drawing>
              <wp:anchor distT="0" distB="0" distL="114300" distR="114300" simplePos="0" relativeHeight="251665408" behindDoc="0" locked="0" layoutInCell="1" allowOverlap="1" wp14:anchorId="49791A05" wp14:editId="5B288012">
                <wp:simplePos x="0" y="0"/>
                <wp:positionH relativeFrom="column">
                  <wp:posOffset>-597524</wp:posOffset>
                </wp:positionH>
                <wp:positionV relativeFrom="paragraph">
                  <wp:posOffset>378213</wp:posOffset>
                </wp:positionV>
                <wp:extent cx="3220085" cy="1982470"/>
                <wp:effectExtent l="247650" t="285750" r="37465" b="36830"/>
                <wp:wrapNone/>
                <wp:docPr id="432217727" name="Phylactère : pensées 10"/>
                <wp:cNvGraphicFramePr/>
                <a:graphic xmlns:a="http://schemas.openxmlformats.org/drawingml/2006/main">
                  <a:graphicData uri="http://schemas.microsoft.com/office/word/2010/wordprocessingShape">
                    <wps:wsp>
                      <wps:cNvSpPr/>
                      <wps:spPr>
                        <a:xfrm>
                          <a:off x="0" y="0"/>
                          <a:ext cx="3220085" cy="1982470"/>
                        </a:xfrm>
                        <a:prstGeom prst="cloudCallout">
                          <a:avLst>
                            <a:gd name="adj1" fmla="val -55764"/>
                            <a:gd name="adj2" fmla="val -61178"/>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211BAA46" w14:textId="77777777" w:rsidR="008625F4" w:rsidRDefault="008625F4" w:rsidP="008625F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791A05" id="Phylactère : pensées 10" o:spid="_x0000_s1032" type="#_x0000_t106" style="position:absolute;margin-left:-47.05pt;margin-top:29.8pt;width:253.55pt;height:156.1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" adj="-1245,-2414" filled="f" strokecolor="#030e13 [484]" strokeweight="1pt">
                <v:stroke joinstyle="miter"/>
                <v:textbox>
                  <w:txbxContent>
                    <w:p w14:paraId="211BAA46" w14:textId="77777777" w:rsidR="008625F4" w:rsidRDefault="008625F4" w:rsidP="008625F4">
                      <w:pPr>
                        <w:jc w:val="center"/>
                      </w:pPr>
                    </w:p>
                  </w:txbxContent>
                </v:textbox>
              </v:shape>
            </w:pict>
          </mc:Fallback>
        </mc:AlternateContent>
      </w:r>
    </w:p>
    <w:p w14:paraId="6EAA7C67" w14:textId="77777777" w:rsidR="006B1BB6" w:rsidRDefault="006B1BB6" w:rsidP="00E4548D"/>
    <w:p w14:paraId="729F5167" w14:textId="009480D6" w:rsidR="006B1BB6" w:rsidRDefault="006B1BB6" w:rsidP="00E4548D"/>
    <w:p w14:paraId="377DCC9D" w14:textId="5C1F4E35" w:rsidR="006B1BB6" w:rsidRDefault="008625F4" w:rsidP="00E4548D">
      <w:r>
        <w:rPr>
          <w:noProof/>
        </w:rPr>
        <mc:AlternateContent>
          <mc:Choice Requires="wps">
            <w:drawing>
              <wp:anchor distT="0" distB="0" distL="114300" distR="114300" simplePos="0" relativeHeight="251666432" behindDoc="0" locked="0" layoutInCell="1" allowOverlap="1" wp14:anchorId="3F309F12" wp14:editId="2E45EC30">
                <wp:simplePos x="0" y="0"/>
                <wp:positionH relativeFrom="column">
                  <wp:posOffset>30480</wp:posOffset>
                </wp:positionH>
                <wp:positionV relativeFrom="paragraph">
                  <wp:posOffset>5715</wp:posOffset>
                </wp:positionV>
                <wp:extent cx="1917700" cy="954405"/>
                <wp:effectExtent l="0" t="0" r="6350" b="0"/>
                <wp:wrapNone/>
                <wp:docPr id="976397492" name="Zone de texte 11"/>
                <wp:cNvGraphicFramePr/>
                <a:graphic xmlns:a="http://schemas.openxmlformats.org/drawingml/2006/main">
                  <a:graphicData uri="http://schemas.microsoft.com/office/word/2010/wordprocessingShape">
                    <wps:wsp>
                      <wps:cNvSpPr txBox="1"/>
                      <wps:spPr>
                        <a:xfrm>
                          <a:off x="0" y="0"/>
                          <a:ext cx="1917700" cy="954405"/>
                        </a:xfrm>
                        <a:prstGeom prst="rect">
                          <a:avLst/>
                        </a:prstGeom>
                        <a:solidFill>
                          <a:schemeClr val="lt1"/>
                        </a:solidFill>
                        <a:ln w="6350">
                          <a:noFill/>
                        </a:ln>
                      </wps:spPr>
                      <wps:txbx>
                        <w:txbxContent>
                          <w:p w14:paraId="03026E4E" w14:textId="77777777" w:rsidR="008625F4" w:rsidRPr="008625F4" w:rsidRDefault="008625F4" w:rsidP="008625F4">
                            <w:pPr>
                              <w:jc w:val="center"/>
                              <w:rPr>
                                <w:rFonts w:ascii="Bradley Hand ITC" w:hAnsi="Bradley Hand ITC"/>
                              </w:rPr>
                            </w:pPr>
                            <w:r w:rsidRPr="00E4548D">
                              <w:rPr>
                                <w:rFonts w:ascii="Bradley Hand ITC" w:hAnsi="Bradley Hand ITC"/>
                              </w:rPr>
                              <w:t>Merci de partager votre regard et quelque chose de vos stimulants chemins intérieurs.</w:t>
                            </w:r>
                          </w:p>
                          <w:p w14:paraId="73D62C08" w14:textId="77777777" w:rsidR="008625F4" w:rsidRPr="008625F4" w:rsidRDefault="008625F4" w:rsidP="008625F4">
                            <w:pPr>
                              <w:jc w:val="center"/>
                              <w:rPr>
                                <w:rFonts w:ascii="Bradley Hand ITC" w:hAnsi="Bradley Hand ITC"/>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309F12" id="Zone de texte 11" o:spid="_x0000_s1033" type="#_x0000_t202" style="position:absolute;margin-left:2.4pt;margin-top:.45pt;width:151pt;height:75.1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" fillcolor="white [3201]" stroked="f" strokeweight=".5pt">
                <v:textbox>
                  <w:txbxContent>
                    <w:p w14:paraId="03026E4E" w14:textId="77777777" w:rsidR="008625F4" w:rsidRPr="008625F4" w:rsidRDefault="008625F4" w:rsidP="008625F4">
                      <w:pPr>
                        <w:jc w:val="center"/>
                        <w:rPr>
                          <w:rFonts w:ascii="Bradley Hand ITC" w:hAnsi="Bradley Hand ITC"/>
                        </w:rPr>
                      </w:pPr>
                      <w:r w:rsidRPr="00E4548D">
                        <w:rPr>
                          <w:rFonts w:ascii="Bradley Hand ITC" w:hAnsi="Bradley Hand ITC"/>
                        </w:rPr>
                        <w:t>Merci de partager votre regard et quelque chose de vos stimulants chemins intérieurs.</w:t>
                      </w:r>
                    </w:p>
                    <w:p w14:paraId="73D62C08" w14:textId="77777777" w:rsidR="008625F4" w:rsidRPr="008625F4" w:rsidRDefault="008625F4" w:rsidP="008625F4">
                      <w:pPr>
                        <w:jc w:val="center"/>
                        <w:rPr>
                          <w:rFonts w:ascii="Bradley Hand ITC" w:hAnsi="Bradley Hand ITC"/>
                        </w:rPr>
                      </w:pPr>
                    </w:p>
                  </w:txbxContent>
                </v:textbox>
              </v:shape>
            </w:pict>
          </mc:Fallback>
        </mc:AlternateContent>
      </w:r>
    </w:p>
    <w:p w14:paraId="01E41C1D" w14:textId="77777777" w:rsidR="006B1BB6" w:rsidRDefault="006B1BB6" w:rsidP="00E4548D"/>
    <w:p w14:paraId="3FE0E75E" w14:textId="77777777" w:rsidR="006B1BB6" w:rsidRDefault="006B1BB6" w:rsidP="00E4548D"/>
    <w:p w14:paraId="00DD7355" w14:textId="77777777" w:rsidR="006B1BB6" w:rsidRDefault="006B1BB6" w:rsidP="00E4548D"/>
    <w:p w14:paraId="33C9C3B5" w14:textId="126004B9" w:rsidR="006B1BB6" w:rsidRDefault="008625F4" w:rsidP="00E4548D">
      <w:r>
        <w:rPr>
          <w:noProof/>
        </w:rPr>
        <mc:AlternateContent>
          <mc:Choice Requires="wps">
            <w:drawing>
              <wp:anchor distT="0" distB="0" distL="114300" distR="114300" simplePos="0" relativeHeight="251667456" behindDoc="0" locked="0" layoutInCell="1" allowOverlap="1" wp14:anchorId="125266E2" wp14:editId="7E9F1E12">
                <wp:simplePos x="0" y="0"/>
                <wp:positionH relativeFrom="column">
                  <wp:posOffset>540587</wp:posOffset>
                </wp:positionH>
                <wp:positionV relativeFrom="paragraph">
                  <wp:posOffset>5097</wp:posOffset>
                </wp:positionV>
                <wp:extent cx="3527937" cy="2573267"/>
                <wp:effectExtent l="19050" t="0" r="7273925" b="36830"/>
                <wp:wrapNone/>
                <wp:docPr id="828144258" name="Phylactère : pensées 12"/>
                <wp:cNvGraphicFramePr/>
                <a:graphic xmlns:a="http://schemas.openxmlformats.org/drawingml/2006/main">
                  <a:graphicData uri="http://schemas.microsoft.com/office/word/2010/wordprocessingShape">
                    <wps:wsp>
                      <wps:cNvSpPr/>
                      <wps:spPr>
                        <a:xfrm>
                          <a:off x="0" y="0"/>
                          <a:ext cx="3527937" cy="2573267"/>
                        </a:xfrm>
                        <a:prstGeom prst="cloudCallout">
                          <a:avLst>
                            <a:gd name="adj1" fmla="val 253803"/>
                            <a:gd name="adj2" fmla="val -24583"/>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2A4C14D" w14:textId="77777777" w:rsidR="008625F4" w:rsidRDefault="008625F4" w:rsidP="008625F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5266E2" id="Phylactère : pensées 12" o:spid="_x0000_s1034" type="#_x0000_t106" style="position:absolute;margin-left:42.55pt;margin-top:.4pt;width:277.8pt;height:20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" adj="65621,5490" filled="f" strokecolor="#030e13 [484]" strokeweight="1pt">
                <v:stroke joinstyle="miter"/>
                <v:textbox>
                  <w:txbxContent>
                    <w:p w14:paraId="12A4C14D" w14:textId="77777777" w:rsidR="008625F4" w:rsidRDefault="008625F4" w:rsidP="008625F4">
                      <w:pPr>
                        <w:jc w:val="center"/>
                      </w:pPr>
                    </w:p>
                  </w:txbxContent>
                </v:textbox>
              </v:shape>
            </w:pict>
          </mc:Fallback>
        </mc:AlternateContent>
      </w:r>
    </w:p>
    <w:p w14:paraId="55790EC2" w14:textId="08A1F4D8" w:rsidR="00E4548D" w:rsidRDefault="008625F4" w:rsidP="00E4548D">
      <w:r>
        <w:rPr>
          <w:noProof/>
        </w:rPr>
        <mc:AlternateContent>
          <mc:Choice Requires="wps">
            <w:drawing>
              <wp:anchor distT="0" distB="0" distL="114300" distR="114300" simplePos="0" relativeHeight="251668480" behindDoc="0" locked="0" layoutInCell="1" allowOverlap="1" wp14:anchorId="036B41D6" wp14:editId="58E6F1D7">
                <wp:simplePos x="0" y="0"/>
                <wp:positionH relativeFrom="column">
                  <wp:posOffset>1105473</wp:posOffset>
                </wp:positionH>
                <wp:positionV relativeFrom="paragraph">
                  <wp:posOffset>114620</wp:posOffset>
                </wp:positionV>
                <wp:extent cx="2500439" cy="1666960"/>
                <wp:effectExtent l="0" t="0" r="0" b="0"/>
                <wp:wrapNone/>
                <wp:docPr id="1792268173" name="Zone de texte 13"/>
                <wp:cNvGraphicFramePr/>
                <a:graphic xmlns:a="http://schemas.openxmlformats.org/drawingml/2006/main">
                  <a:graphicData uri="http://schemas.microsoft.com/office/word/2010/wordprocessingShape">
                    <wps:wsp>
                      <wps:cNvSpPr txBox="1"/>
                      <wps:spPr>
                        <a:xfrm>
                          <a:off x="0" y="0"/>
                          <a:ext cx="2500439" cy="1666960"/>
                        </a:xfrm>
                        <a:prstGeom prst="rect">
                          <a:avLst/>
                        </a:prstGeom>
                        <a:noFill/>
                        <a:ln w="6350">
                          <a:noFill/>
                        </a:ln>
                      </wps:spPr>
                      <wps:txbx>
                        <w:txbxContent>
                          <w:p w14:paraId="55AE86C7" w14:textId="0976DDA4" w:rsidR="008625F4" w:rsidRPr="008625F4" w:rsidRDefault="008625F4" w:rsidP="008625F4">
                            <w:pPr>
                              <w:jc w:val="center"/>
                              <w:rPr>
                                <w:rFonts w:ascii="Bradley Hand ITC" w:hAnsi="Bradley Hand ITC"/>
                              </w:rPr>
                            </w:pPr>
                            <w:r w:rsidRPr="008625F4">
                              <w:rPr>
                                <w:rFonts w:ascii="Bradley Hand ITC" w:hAnsi="Bradley Hand ITC"/>
                              </w:rPr>
                              <w:t>[…] G</w:t>
                            </w:r>
                            <w:r w:rsidRPr="00E4548D">
                              <w:rPr>
                                <w:rFonts w:ascii="Bradley Hand ITC" w:hAnsi="Bradley Hand ITC"/>
                              </w:rPr>
                              <w:t xml:space="preserve">ardons les yeux ouverts, le </w:t>
                            </w:r>
                            <w:r w:rsidRPr="008625F4">
                              <w:rPr>
                                <w:rFonts w:ascii="Bradley Hand ITC" w:hAnsi="Bradley Hand ITC"/>
                              </w:rPr>
                              <w:t>cœur</w:t>
                            </w:r>
                            <w:r w:rsidRPr="00E4548D">
                              <w:rPr>
                                <w:rFonts w:ascii="Bradley Hand ITC" w:hAnsi="Bradley Hand ITC"/>
                              </w:rPr>
                              <w:t xml:space="preserve"> accueillant, même si nous ne pouvons éradiquer la misère. Je me souviens à Madagascar d’avoir aidé mes </w:t>
                            </w:r>
                            <w:r w:rsidRPr="008625F4">
                              <w:rPr>
                                <w:rFonts w:ascii="Bradley Hand ITC" w:hAnsi="Bradley Hand ITC"/>
                              </w:rPr>
                              <w:t>sœurs</w:t>
                            </w:r>
                            <w:r w:rsidRPr="00E4548D">
                              <w:rPr>
                                <w:rFonts w:ascii="Bradley Hand ITC" w:hAnsi="Bradley Hand ITC"/>
                              </w:rPr>
                              <w:t xml:space="preserve"> à ouvrir les yeux, car effectivement l’habitude de tels environnements anesthésient notre </w:t>
                            </w:r>
                            <w:r w:rsidRPr="008625F4">
                              <w:rPr>
                                <w:rFonts w:ascii="Bradley Hand ITC" w:hAnsi="Bradley Hand ITC"/>
                              </w:rPr>
                              <w:t>cœur</w:t>
                            </w:r>
                            <w:r w:rsidRPr="00E4548D">
                              <w:rPr>
                                <w:rFonts w:ascii="Bradley Hand ITC" w:hAnsi="Bradley Hand ITC"/>
                              </w:rPr>
                              <w:t xml:space="preserve"> et notre intelligence</w:t>
                            </w:r>
                          </w:p>
                          <w:p w14:paraId="25F33AAA" w14:textId="77777777" w:rsidR="008625F4" w:rsidRDefault="008625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6B41D6" id="Zone de texte 13" o:spid="_x0000_s1035" type="#_x0000_t202" style="position:absolute;margin-left:87.05pt;margin-top:9.05pt;width:196.9pt;height:13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" filled="f" stroked="f" strokeweight=".5pt">
                <v:textbox>
                  <w:txbxContent>
                    <w:p w14:paraId="55AE86C7" w14:textId="0976DDA4" w:rsidR="008625F4" w:rsidRPr="008625F4" w:rsidRDefault="008625F4" w:rsidP="008625F4">
                      <w:pPr>
                        <w:jc w:val="center"/>
                        <w:rPr>
                          <w:rFonts w:ascii="Bradley Hand ITC" w:hAnsi="Bradley Hand ITC"/>
                        </w:rPr>
                      </w:pPr>
                      <w:r w:rsidRPr="008625F4">
                        <w:rPr>
                          <w:rFonts w:ascii="Bradley Hand ITC" w:hAnsi="Bradley Hand ITC"/>
                        </w:rPr>
                        <w:t>[…] G</w:t>
                      </w:r>
                      <w:r w:rsidRPr="00E4548D">
                        <w:rPr>
                          <w:rFonts w:ascii="Bradley Hand ITC" w:hAnsi="Bradley Hand ITC"/>
                        </w:rPr>
                        <w:t xml:space="preserve">ardons les yeux ouverts, le </w:t>
                      </w:r>
                      <w:r w:rsidRPr="008625F4">
                        <w:rPr>
                          <w:rFonts w:ascii="Bradley Hand ITC" w:hAnsi="Bradley Hand ITC"/>
                        </w:rPr>
                        <w:t>cœur</w:t>
                      </w:r>
                      <w:r w:rsidRPr="00E4548D">
                        <w:rPr>
                          <w:rFonts w:ascii="Bradley Hand ITC" w:hAnsi="Bradley Hand ITC"/>
                        </w:rPr>
                        <w:t xml:space="preserve"> accueillant, même si nous ne pouvons éradiquer la misère. Je me souviens à Madagascar d’avoir aidé mes </w:t>
                      </w:r>
                      <w:r w:rsidRPr="008625F4">
                        <w:rPr>
                          <w:rFonts w:ascii="Bradley Hand ITC" w:hAnsi="Bradley Hand ITC"/>
                        </w:rPr>
                        <w:t>sœurs</w:t>
                      </w:r>
                      <w:r w:rsidRPr="00E4548D">
                        <w:rPr>
                          <w:rFonts w:ascii="Bradley Hand ITC" w:hAnsi="Bradley Hand ITC"/>
                        </w:rPr>
                        <w:t xml:space="preserve"> à ouvrir les yeux, car effectivement l’habitude de tels environnements anesthésient notre </w:t>
                      </w:r>
                      <w:r w:rsidRPr="008625F4">
                        <w:rPr>
                          <w:rFonts w:ascii="Bradley Hand ITC" w:hAnsi="Bradley Hand ITC"/>
                        </w:rPr>
                        <w:t>cœur</w:t>
                      </w:r>
                      <w:r w:rsidRPr="00E4548D">
                        <w:rPr>
                          <w:rFonts w:ascii="Bradley Hand ITC" w:hAnsi="Bradley Hand ITC"/>
                        </w:rPr>
                        <w:t xml:space="preserve"> et notre intelligence</w:t>
                      </w:r>
                    </w:p>
                    <w:p w14:paraId="25F33AAA" w14:textId="77777777" w:rsidR="008625F4" w:rsidRDefault="008625F4"/>
                  </w:txbxContent>
                </v:textbox>
              </v:shape>
            </w:pict>
          </mc:Fallback>
        </mc:AlternateContent>
      </w:r>
    </w:p>
    <w:p w14:paraId="1862EAC5" w14:textId="6522C3C8" w:rsidR="008625F4" w:rsidRDefault="008625F4" w:rsidP="006B1BB6">
      <w:pPr>
        <w:spacing w:after="0"/>
      </w:pPr>
    </w:p>
    <w:p w14:paraId="0385A14C" w14:textId="77777777" w:rsidR="008625F4" w:rsidRDefault="008625F4" w:rsidP="006B1BB6">
      <w:pPr>
        <w:spacing w:after="0"/>
      </w:pPr>
    </w:p>
    <w:p w14:paraId="56E39CB4" w14:textId="77777777" w:rsidR="008625F4" w:rsidRDefault="008625F4" w:rsidP="006B1BB6">
      <w:pPr>
        <w:spacing w:after="0"/>
      </w:pPr>
      <w:r>
        <w:t xml:space="preserve">                                                                                                                                 </w:t>
      </w:r>
    </w:p>
    <w:p w14:paraId="087BCF37" w14:textId="77777777" w:rsidR="008625F4" w:rsidRDefault="008625F4" w:rsidP="006B1BB6">
      <w:pPr>
        <w:spacing w:after="0"/>
      </w:pPr>
    </w:p>
    <w:p w14:paraId="0D100AA2" w14:textId="77777777" w:rsidR="008625F4" w:rsidRDefault="008625F4" w:rsidP="006B1BB6">
      <w:pPr>
        <w:spacing w:after="0"/>
      </w:pPr>
    </w:p>
    <w:p w14:paraId="549FA905" w14:textId="77777777" w:rsidR="008625F4" w:rsidRDefault="008625F4" w:rsidP="006B1BB6">
      <w:pPr>
        <w:spacing w:after="0"/>
      </w:pPr>
      <w:r>
        <w:t xml:space="preserve">                                                                                                                                 </w:t>
      </w:r>
    </w:p>
    <w:p w14:paraId="5FD597B2" w14:textId="77777777" w:rsidR="008625F4" w:rsidRDefault="008625F4" w:rsidP="006B1BB6">
      <w:pPr>
        <w:spacing w:after="0"/>
      </w:pPr>
    </w:p>
    <w:p w14:paraId="72097B71" w14:textId="77777777" w:rsidR="008625F4" w:rsidRDefault="008625F4" w:rsidP="006B1BB6">
      <w:pPr>
        <w:spacing w:after="0"/>
      </w:pPr>
    </w:p>
    <w:p w14:paraId="2B1B6146" w14:textId="3AC676FB" w:rsidR="006B1BB6" w:rsidRDefault="008625F4" w:rsidP="006B1BB6">
      <w:pPr>
        <w:spacing w:after="0"/>
      </w:pPr>
      <w:r>
        <w:t xml:space="preserve">                                                                                                                                 </w:t>
      </w:r>
      <w:r w:rsidR="006B1BB6">
        <w:t xml:space="preserve">Catherine, </w:t>
      </w:r>
    </w:p>
    <w:p w14:paraId="2F6DB995" w14:textId="77777777" w:rsidR="006B1BB6" w:rsidRDefault="006B1BB6" w:rsidP="006B1BB6">
      <w:pPr>
        <w:spacing w:after="0"/>
      </w:pPr>
      <w:r>
        <w:t xml:space="preserve">                                                                                                                                 Bernadette, </w:t>
      </w:r>
    </w:p>
    <w:p w14:paraId="705D3A89" w14:textId="03CF9178" w:rsidR="00E4548D" w:rsidRDefault="006B1BB6" w:rsidP="006B1BB6">
      <w:pPr>
        <w:spacing w:after="0"/>
      </w:pPr>
      <w:r>
        <w:t xml:space="preserve">                                                                                                                                 Chrystèle, </w:t>
      </w:r>
    </w:p>
    <w:p w14:paraId="1D6DDC28" w14:textId="1AA3AA39" w:rsidR="008625F4" w:rsidRDefault="008625F4" w:rsidP="006B1BB6">
      <w:pPr>
        <w:spacing w:after="0"/>
      </w:pPr>
      <w:r>
        <w:t xml:space="preserve">                                                                                                                                 Françoise.</w:t>
      </w:r>
    </w:p>
    <w:p w14:paraId="2BF27FFB" w14:textId="669733B6" w:rsidR="008625F4" w:rsidRPr="00E4548D" w:rsidRDefault="008625F4" w:rsidP="008625F4">
      <w:pPr>
        <w:pStyle w:val="Citationintense"/>
      </w:pPr>
      <w:r>
        <w:t xml:space="preserve">                         </w:t>
      </w:r>
      <w:r w:rsidRPr="008625F4">
        <w:t>Et vous, qu’en avez-vous pensé ?</w:t>
      </w:r>
    </w:p>
    <w:p w14:paraId="4535B71D" w14:textId="123947F9" w:rsidR="00E4548D" w:rsidRPr="00E4548D" w:rsidRDefault="00E4548D" w:rsidP="00E4548D"/>
    <w:sectPr w:rsidR="00E4548D" w:rsidRPr="00E454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48D"/>
    <w:rsid w:val="006B1BB6"/>
    <w:rsid w:val="008625F4"/>
    <w:rsid w:val="009028F5"/>
    <w:rsid w:val="009C68A6"/>
    <w:rsid w:val="00E4548D"/>
    <w:rsid w:val="00FD754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5133B"/>
  <w15:chartTrackingRefBased/>
  <w15:docId w15:val="{C74BD54E-CFE9-41AC-9101-A9682977C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BB6"/>
  </w:style>
  <w:style w:type="paragraph" w:styleId="Titre1">
    <w:name w:val="heading 1"/>
    <w:basedOn w:val="Normal"/>
    <w:next w:val="Normal"/>
    <w:link w:val="Titre1Car"/>
    <w:uiPriority w:val="9"/>
    <w:qFormat/>
    <w:rsid w:val="00E454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454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4548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4548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4548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4548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4548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4548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4548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4548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4548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4548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4548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4548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4548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4548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4548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4548D"/>
    <w:rPr>
      <w:rFonts w:eastAsiaTheme="majorEastAsia" w:cstheme="majorBidi"/>
      <w:color w:val="272727" w:themeColor="text1" w:themeTint="D8"/>
    </w:rPr>
  </w:style>
  <w:style w:type="paragraph" w:styleId="Titre">
    <w:name w:val="Title"/>
    <w:basedOn w:val="Normal"/>
    <w:next w:val="Normal"/>
    <w:link w:val="TitreCar"/>
    <w:uiPriority w:val="10"/>
    <w:qFormat/>
    <w:rsid w:val="00E45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4548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4548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4548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4548D"/>
    <w:pPr>
      <w:spacing w:before="160"/>
      <w:jc w:val="center"/>
    </w:pPr>
    <w:rPr>
      <w:i/>
      <w:iCs/>
      <w:color w:val="404040" w:themeColor="text1" w:themeTint="BF"/>
    </w:rPr>
  </w:style>
  <w:style w:type="character" w:customStyle="1" w:styleId="CitationCar">
    <w:name w:val="Citation Car"/>
    <w:basedOn w:val="Policepardfaut"/>
    <w:link w:val="Citation"/>
    <w:uiPriority w:val="29"/>
    <w:rsid w:val="00E4548D"/>
    <w:rPr>
      <w:i/>
      <w:iCs/>
      <w:color w:val="404040" w:themeColor="text1" w:themeTint="BF"/>
    </w:rPr>
  </w:style>
  <w:style w:type="paragraph" w:styleId="Paragraphedeliste">
    <w:name w:val="List Paragraph"/>
    <w:basedOn w:val="Normal"/>
    <w:uiPriority w:val="34"/>
    <w:qFormat/>
    <w:rsid w:val="00E4548D"/>
    <w:pPr>
      <w:ind w:left="720"/>
      <w:contextualSpacing/>
    </w:pPr>
  </w:style>
  <w:style w:type="character" w:styleId="Accentuationintense">
    <w:name w:val="Intense Emphasis"/>
    <w:basedOn w:val="Policepardfaut"/>
    <w:uiPriority w:val="21"/>
    <w:qFormat/>
    <w:rsid w:val="00E4548D"/>
    <w:rPr>
      <w:i/>
      <w:iCs/>
      <w:color w:val="0F4761" w:themeColor="accent1" w:themeShade="BF"/>
    </w:rPr>
  </w:style>
  <w:style w:type="paragraph" w:styleId="Citationintense">
    <w:name w:val="Intense Quote"/>
    <w:basedOn w:val="Normal"/>
    <w:next w:val="Normal"/>
    <w:link w:val="CitationintenseCar"/>
    <w:uiPriority w:val="30"/>
    <w:qFormat/>
    <w:rsid w:val="00E454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4548D"/>
    <w:rPr>
      <w:i/>
      <w:iCs/>
      <w:color w:val="0F4761" w:themeColor="accent1" w:themeShade="BF"/>
    </w:rPr>
  </w:style>
  <w:style w:type="character" w:styleId="Rfrenceintense">
    <w:name w:val="Intense Reference"/>
    <w:basedOn w:val="Policepardfaut"/>
    <w:uiPriority w:val="32"/>
    <w:qFormat/>
    <w:rsid w:val="00E454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167</Words>
  <Characters>919</Characters>
  <Application>Microsoft Office Word</Application>
  <DocSecurity>0</DocSecurity>
  <Lines>7</Lines>
  <Paragraphs>2</Paragraphs>
  <ScaleCrop>false</ScaleCrop>
  <HeadingPairs>
    <vt:vector size="4" baseType="variant">
      <vt:variant>
        <vt:lpstr>Titre</vt:lpstr>
      </vt:variant>
      <vt:variant>
        <vt:i4>1</vt:i4>
      </vt:variant>
      <vt:variant>
        <vt:lpstr>Titres</vt:lpstr>
      </vt:variant>
      <vt:variant>
        <vt:i4>4</vt:i4>
      </vt:variant>
    </vt:vector>
  </HeadingPairs>
  <TitlesOfParts>
    <vt:vector size="5" baseType="lpstr">
      <vt:lpstr/>
      <vt:lpstr>/</vt:lpstr>
      <vt:lpstr>ensembleamadagascar.blog</vt:lpstr>
      <vt:lpstr>Au gré des réactions à l’article : </vt:lpstr>
      <vt:lpstr>«  - C’est grave Docteur ? »</vt:lpstr>
    </vt:vector>
  </TitlesOfParts>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Jean-Pierre BONNET</dc:creator>
  <cp:keywords/>
  <dc:description/>
  <cp:lastModifiedBy>Jean-Pierre BONNET</cp:lastModifiedBy>
  <cp:revision>1</cp:revision>
  <dcterms:created xsi:type="dcterms:W3CDTF">2025-12-17T07:27:00Z</dcterms:created>
  <dcterms:modified xsi:type="dcterms:W3CDTF">2025-12-17T08:01:00Z</dcterms:modified>
</cp:coreProperties>
</file>